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5400" w14:textId="074250A6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 xml:space="preserve">Příloha č. </w:t>
      </w:r>
      <w:r w:rsidR="00EA064A">
        <w:rPr>
          <w:b/>
          <w:bCs/>
        </w:rPr>
        <w:t>1</w:t>
      </w:r>
      <w:r w:rsidRPr="00974E99">
        <w:rPr>
          <w:b/>
          <w:bCs/>
        </w:rPr>
        <w:t xml:space="preserve"> – Specifikace plnění</w:t>
      </w:r>
    </w:p>
    <w:p w14:paraId="0B4941BF" w14:textId="77777777" w:rsidR="00974E99" w:rsidRPr="00974E99" w:rsidRDefault="00974E99" w:rsidP="00974E99">
      <w:r w:rsidRPr="00974E99">
        <w:rPr>
          <w:b/>
          <w:bCs/>
        </w:rPr>
        <w:t>Veřejná zakázka:</w:t>
      </w:r>
      <w:r w:rsidRPr="00974E99">
        <w:br/>
      </w:r>
      <w:r w:rsidRPr="00974E99">
        <w:rPr>
          <w:b/>
          <w:bCs/>
        </w:rPr>
        <w:t>Dodávka průchozí myčky provozního nádobí pro školní kuchyni</w:t>
      </w:r>
    </w:p>
    <w:p w14:paraId="146BE347" w14:textId="77777777" w:rsidR="00974E99" w:rsidRPr="00974E99" w:rsidRDefault="00EA064A" w:rsidP="00974E99">
      <w:r>
        <w:pict w14:anchorId="51E30C84">
          <v:rect id="_x0000_i1025" style="width:0;height:1.5pt" o:hralign="center" o:hrstd="t" o:hr="t" fillcolor="#a0a0a0" stroked="f"/>
        </w:pict>
      </w:r>
    </w:p>
    <w:p w14:paraId="09FAD8B0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Specifikace předmětu plnění</w:t>
      </w:r>
    </w:p>
    <w:p w14:paraId="77578CC2" w14:textId="77777777" w:rsidR="00974E99" w:rsidRPr="00974E99" w:rsidRDefault="00974E99" w:rsidP="00974E99">
      <w:r w:rsidRPr="00974E99">
        <w:t>Uchazeč tímto potvrzuje, že předmětem jeho nabídky je dodávka zařízení, které odpovídá následujícím požadavkům zadavatele:</w:t>
      </w:r>
    </w:p>
    <w:p w14:paraId="74BFF0D9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1. Technické požadavky na zařízení</w:t>
      </w:r>
    </w:p>
    <w:p w14:paraId="0287B723" w14:textId="77777777" w:rsidR="00974E99" w:rsidRPr="00974E99" w:rsidRDefault="00974E99" w:rsidP="00974E99">
      <w:r w:rsidRPr="00974E99">
        <w:t>Myčka provozního nádobí musí splňovat minimálně tyto technické parametry:</w:t>
      </w:r>
    </w:p>
    <w:p w14:paraId="2B896866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Průchozí provedení, přední vkládání nádobí</w:t>
      </w:r>
    </w:p>
    <w:p w14:paraId="5176CAC0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Aktivní redukce páry</w:t>
      </w:r>
    </w:p>
    <w:p w14:paraId="554D1359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Funkce mytí silně znečištěného nádobí bez ručního předmytí a namáčení</w:t>
      </w:r>
    </w:p>
    <w:p w14:paraId="08EC10E1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Dodatečný systém pro mytí zapečených plechů (např. ekologické granule nebo vysokotlaké mytí min. 14 bar)</w:t>
      </w:r>
    </w:p>
    <w:p w14:paraId="63504F85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Referenční kapacita: minimálně 4 GN1/1-200 na jeden cyklus</w:t>
      </w:r>
    </w:p>
    <w:p w14:paraId="1B077B9C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Mycí výkon: min. 90 GN1/1-200 za hodinu</w:t>
      </w:r>
    </w:p>
    <w:p w14:paraId="091DBE6E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Maximální délka mycího cyklu včetně oplachu: 340 s</w:t>
      </w:r>
    </w:p>
    <w:p w14:paraId="551F42A0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Příslušenství: pro mytí hrnců, pánví, gastronádob GN 1/1–GN 1/9</w:t>
      </w:r>
    </w:p>
    <w:p w14:paraId="2B4BC499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Atmosférický izolovaný boiler s oplachovým čerpadlem, oplach až po dosažení správné teploty</w:t>
      </w:r>
    </w:p>
    <w:p w14:paraId="14C1FE92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Elektronický ovládací panel, minimálně 6 programů, ve výšce min. 1300 mm</w:t>
      </w:r>
    </w:p>
    <w:p w14:paraId="714FEA79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Sběr dat pro HACCP</w:t>
      </w:r>
    </w:p>
    <w:p w14:paraId="21E31015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Všechny hlavní části z nerezu AISI 304</w:t>
      </w:r>
    </w:p>
    <w:p w14:paraId="1EECAD4E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Spotřeba vody max. 8 l na cyklus (včetně předmycího dřezu)</w:t>
      </w:r>
    </w:p>
    <w:p w14:paraId="78C13B3C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Krytí IPX5</w:t>
      </w:r>
    </w:p>
    <w:p w14:paraId="280A6BF4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Připojení na studenou vodu</w:t>
      </w:r>
    </w:p>
    <w:p w14:paraId="32DC2C8F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Max. požadavek na VZT: 150 m³/hod</w:t>
      </w:r>
    </w:p>
    <w:p w14:paraId="43A63746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Max. latentní teplo: 0,7 kW (doloženo výrobcem/dovozcem)</w:t>
      </w:r>
    </w:p>
    <w:p w14:paraId="5AA363A7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Max. spotřeba el. energie: 1 kWh (nejdelší cyklus, doloženo výrobcem/dovozcem)</w:t>
      </w:r>
    </w:p>
    <w:p w14:paraId="4932D4BC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Kompatibilita s optimalizací energie dle DIN 18875</w:t>
      </w:r>
    </w:p>
    <w:p w14:paraId="3E180CAF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El. příkon min. 12 kW</w:t>
      </w:r>
    </w:p>
    <w:p w14:paraId="3BAB6DFD" w14:textId="77777777" w:rsidR="00974E99" w:rsidRPr="00974E99" w:rsidRDefault="00974E99" w:rsidP="00974E99">
      <w:pPr>
        <w:numPr>
          <w:ilvl w:val="0"/>
          <w:numId w:val="1"/>
        </w:numPr>
      </w:pPr>
      <w:r w:rsidRPr="00974E99">
        <w:t>Automatický změkčovač vody</w:t>
      </w:r>
    </w:p>
    <w:p w14:paraId="3AA769A3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lastRenderedPageBreak/>
        <w:t>2. Rozsah plnění</w:t>
      </w:r>
    </w:p>
    <w:p w14:paraId="438C6D2E" w14:textId="77777777" w:rsidR="00974E99" w:rsidRPr="00974E99" w:rsidRDefault="00974E99" w:rsidP="00974E99">
      <w:r w:rsidRPr="00974E99">
        <w:t>Součástí dodávky je:</w:t>
      </w:r>
    </w:p>
    <w:p w14:paraId="7D4544D1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Doprava</w:t>
      </w:r>
      <w:r w:rsidRPr="00974E99">
        <w:t xml:space="preserve"> zařízení na místo plnění</w:t>
      </w:r>
    </w:p>
    <w:p w14:paraId="656DEE39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Montáž a odborné zapojení</w:t>
      </w:r>
    </w:p>
    <w:p w14:paraId="4558FAEA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Uvedení do provozu</w:t>
      </w:r>
    </w:p>
    <w:p w14:paraId="019EC6AB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Zaškolení obsluhy</w:t>
      </w:r>
    </w:p>
    <w:p w14:paraId="43383190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Dodání všech dokumentů</w:t>
      </w:r>
      <w:r w:rsidRPr="00974E99">
        <w:t xml:space="preserve"> v českém jazyce (návod, technická data, certifikáty)</w:t>
      </w:r>
    </w:p>
    <w:p w14:paraId="5DD237EE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Potvrzení o spotřebě el. energie a latentního tepla od výrobce nebo dovozce</w:t>
      </w:r>
    </w:p>
    <w:p w14:paraId="64B889DD" w14:textId="77777777" w:rsidR="00974E99" w:rsidRPr="00974E99" w:rsidRDefault="00974E99" w:rsidP="00974E99">
      <w:pPr>
        <w:numPr>
          <w:ilvl w:val="0"/>
          <w:numId w:val="2"/>
        </w:numPr>
      </w:pPr>
      <w:r w:rsidRPr="00974E99">
        <w:rPr>
          <w:b/>
          <w:bCs/>
        </w:rPr>
        <w:t>Záruční servis</w:t>
      </w:r>
      <w:r w:rsidRPr="00974E99">
        <w:t xml:space="preserve"> podle nabídky</w:t>
      </w:r>
    </w:p>
    <w:p w14:paraId="168DCC6A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3. Místo plnění</w:t>
      </w:r>
    </w:p>
    <w:p w14:paraId="58E7ABEA" w14:textId="1A2C022F" w:rsidR="00974E99" w:rsidRPr="00974E99" w:rsidRDefault="00974E99" w:rsidP="00974E99">
      <w:r w:rsidRPr="00974E99">
        <w:t xml:space="preserve">Základní škola </w:t>
      </w:r>
      <w:r>
        <w:t>Základní škola Pardubice, Benešovo náměstí 590</w:t>
      </w:r>
      <w:r w:rsidRPr="00974E99">
        <w:t>]</w:t>
      </w:r>
    </w:p>
    <w:p w14:paraId="4ABB0CB2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4. Termín dodání</w:t>
      </w:r>
    </w:p>
    <w:p w14:paraId="04E2D698" w14:textId="328CE1ED" w:rsidR="00974E99" w:rsidRPr="00974E99" w:rsidRDefault="00974E99" w:rsidP="00974E99">
      <w:r w:rsidRPr="00974E99">
        <w:t xml:space="preserve">Nejpozději do: </w:t>
      </w:r>
      <w:r>
        <w:rPr>
          <w:b/>
          <w:bCs/>
        </w:rPr>
        <w:t>30. 11. 2025</w:t>
      </w:r>
    </w:p>
    <w:p w14:paraId="0D4F351A" w14:textId="77777777" w:rsidR="00974E99" w:rsidRPr="00974E99" w:rsidRDefault="00EA064A" w:rsidP="00974E99">
      <w:r>
        <w:pict w14:anchorId="0E63F5EE">
          <v:rect id="_x0000_i1026" style="width:0;height:1.5pt" o:hralign="center" o:hrstd="t" o:hr="t" fillcolor="#a0a0a0" stroked="f"/>
        </w:pict>
      </w:r>
    </w:p>
    <w:p w14:paraId="32B4DC8B" w14:textId="77777777" w:rsidR="00974E99" w:rsidRPr="00974E99" w:rsidRDefault="00974E99" w:rsidP="00974E99">
      <w:pPr>
        <w:rPr>
          <w:b/>
          <w:bCs/>
        </w:rPr>
      </w:pPr>
      <w:r w:rsidRPr="00974E99">
        <w:rPr>
          <w:b/>
          <w:bCs/>
        </w:rPr>
        <w:t>Potvrzení uchazeče</w:t>
      </w:r>
    </w:p>
    <w:p w14:paraId="5F7D9FE1" w14:textId="77777777" w:rsidR="00974E99" w:rsidRPr="00974E99" w:rsidRDefault="00974E99" w:rsidP="00974E99">
      <w:r w:rsidRPr="00974E99">
        <w:t>Tímto potvrzuji, že specifikace plnění odpovídá předmětu mé nabídky, zařízení odpovídá požadavkům zadavatele a veškeré plnění bude realizováno v souladu s výše uvedenými body.</w:t>
      </w:r>
    </w:p>
    <w:p w14:paraId="3C3BAFFF" w14:textId="77777777" w:rsidR="00974E99" w:rsidRDefault="00974E99" w:rsidP="00974E99">
      <w:r w:rsidRPr="00974E99">
        <w:t>V [město] dne [DD.MM.RRRR]</w:t>
      </w:r>
    </w:p>
    <w:p w14:paraId="7CE79351" w14:textId="77777777" w:rsidR="00974E99" w:rsidRDefault="00974E99" w:rsidP="00974E99"/>
    <w:p w14:paraId="645F1968" w14:textId="77777777" w:rsidR="00974E99" w:rsidRDefault="00974E99" w:rsidP="00974E99"/>
    <w:p w14:paraId="716B5D57" w14:textId="5B0B87A1" w:rsidR="00974E99" w:rsidRPr="00974E99" w:rsidRDefault="00974E99" w:rsidP="00974E99">
      <w:r w:rsidRPr="00974E99">
        <w:br/>
        <w:t>............................................................</w:t>
      </w:r>
      <w:r w:rsidRPr="00974E99">
        <w:br/>
      </w:r>
      <w:r w:rsidRPr="00974E99">
        <w:rPr>
          <w:b/>
          <w:bCs/>
        </w:rPr>
        <w:t>(podpis oprávněné osoby uchazeče)</w:t>
      </w:r>
      <w:r w:rsidRPr="00974E99">
        <w:br/>
        <w:t>Razítko</w:t>
      </w:r>
    </w:p>
    <w:p w14:paraId="3F35282C" w14:textId="77777777" w:rsidR="009A18D2" w:rsidRDefault="009A18D2"/>
    <w:sectPr w:rsidR="009A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099D"/>
    <w:multiLevelType w:val="multilevel"/>
    <w:tmpl w:val="F44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16F47"/>
    <w:multiLevelType w:val="multilevel"/>
    <w:tmpl w:val="964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75090">
    <w:abstractNumId w:val="1"/>
  </w:num>
  <w:num w:numId="2" w16cid:durableId="3491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9"/>
    <w:rsid w:val="002D4599"/>
    <w:rsid w:val="00974E99"/>
    <w:rsid w:val="009A18D2"/>
    <w:rsid w:val="00DA2CF7"/>
    <w:rsid w:val="00EA064A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62FAB2"/>
  <w15:chartTrackingRefBased/>
  <w15:docId w15:val="{5D5E0C97-9675-4F08-A156-D3954F77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E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E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E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E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E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E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E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E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E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E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Jičínská Ema</dc:creator>
  <cp:keywords/>
  <dc:description/>
  <cp:lastModifiedBy>Jičínská Ema</cp:lastModifiedBy>
  <cp:revision>2</cp:revision>
  <dcterms:created xsi:type="dcterms:W3CDTF">2025-09-25T10:47:00Z</dcterms:created>
  <dcterms:modified xsi:type="dcterms:W3CDTF">2025-09-25T10:52:00Z</dcterms:modified>
</cp:coreProperties>
</file>